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79" w:rsidRDefault="00146179" w:rsidP="00146179">
      <w:pPr>
        <w:pStyle w:val="Default"/>
      </w:pPr>
    </w:p>
    <w:p w:rsidR="00146179" w:rsidRDefault="00146179" w:rsidP="00146179">
      <w:pPr>
        <w:pStyle w:val="Default"/>
        <w:jc w:val="center"/>
        <w:rPr>
          <w:sz w:val="36"/>
          <w:szCs w:val="36"/>
        </w:rPr>
      </w:pPr>
      <w:r>
        <w:rPr>
          <w:b/>
          <w:bCs/>
          <w:sz w:val="36"/>
          <w:szCs w:val="36"/>
        </w:rPr>
        <w:t>Agenda</w:t>
      </w:r>
    </w:p>
    <w:p w:rsidR="00146179" w:rsidRDefault="00146179" w:rsidP="00146179">
      <w:pPr>
        <w:pStyle w:val="Default"/>
        <w:jc w:val="center"/>
        <w:rPr>
          <w:sz w:val="28"/>
          <w:szCs w:val="28"/>
        </w:rPr>
      </w:pPr>
      <w:r>
        <w:rPr>
          <w:sz w:val="28"/>
          <w:szCs w:val="28"/>
        </w:rPr>
        <w:t>Community Violence Task Force Meeting</w:t>
      </w:r>
    </w:p>
    <w:p w:rsidR="00146179" w:rsidRPr="00B04A0D" w:rsidRDefault="00577221" w:rsidP="00146179">
      <w:pPr>
        <w:pStyle w:val="Default"/>
        <w:jc w:val="center"/>
        <w:rPr>
          <w:color w:val="auto"/>
          <w:sz w:val="22"/>
          <w:szCs w:val="22"/>
        </w:rPr>
      </w:pPr>
      <w:r w:rsidRPr="00B04A0D">
        <w:rPr>
          <w:sz w:val="22"/>
          <w:szCs w:val="22"/>
        </w:rPr>
        <w:t>March 7</w:t>
      </w:r>
      <w:r w:rsidR="001113F9" w:rsidRPr="00B04A0D">
        <w:rPr>
          <w:sz w:val="22"/>
          <w:szCs w:val="22"/>
        </w:rPr>
        <w:t>, 2019</w:t>
      </w:r>
      <w:r w:rsidR="00B04A0D">
        <w:rPr>
          <w:sz w:val="22"/>
          <w:szCs w:val="22"/>
        </w:rPr>
        <w:t xml:space="preserve">, </w:t>
      </w:r>
      <w:r w:rsidR="001D4CB0" w:rsidRPr="00B04A0D">
        <w:rPr>
          <w:color w:val="auto"/>
          <w:sz w:val="22"/>
          <w:szCs w:val="22"/>
        </w:rPr>
        <w:t>9-11am</w:t>
      </w:r>
    </w:p>
    <w:p w:rsidR="00893F73" w:rsidRPr="00B04A0D" w:rsidRDefault="009F687C" w:rsidP="00146179">
      <w:pPr>
        <w:pStyle w:val="Default"/>
        <w:jc w:val="center"/>
        <w:rPr>
          <w:sz w:val="22"/>
          <w:szCs w:val="22"/>
        </w:rPr>
      </w:pPr>
      <w:proofErr w:type="spellStart"/>
      <w:r w:rsidRPr="00B04A0D">
        <w:rPr>
          <w:sz w:val="22"/>
          <w:szCs w:val="22"/>
        </w:rPr>
        <w:t>Pavillion</w:t>
      </w:r>
      <w:proofErr w:type="spellEnd"/>
      <w:r w:rsidRPr="00B04A0D">
        <w:rPr>
          <w:sz w:val="22"/>
          <w:szCs w:val="22"/>
        </w:rPr>
        <w:t xml:space="preserve"> 4</w:t>
      </w:r>
      <w:r w:rsidRPr="00B04A0D">
        <w:rPr>
          <w:sz w:val="22"/>
          <w:szCs w:val="22"/>
          <w:vertAlign w:val="superscript"/>
        </w:rPr>
        <w:t>th</w:t>
      </w:r>
      <w:r w:rsidRPr="00B04A0D">
        <w:rPr>
          <w:sz w:val="22"/>
          <w:szCs w:val="22"/>
        </w:rPr>
        <w:t xml:space="preserve"> Floor Conference Room</w:t>
      </w:r>
    </w:p>
    <w:p w:rsidR="00B04A0D" w:rsidRPr="00B04A0D" w:rsidRDefault="00B04A0D" w:rsidP="00B04A0D">
      <w:pPr>
        <w:pStyle w:val="Default"/>
        <w:jc w:val="center"/>
        <w:rPr>
          <w:sz w:val="22"/>
          <w:szCs w:val="22"/>
        </w:rPr>
      </w:pPr>
      <w:r w:rsidRPr="00B04A0D">
        <w:rPr>
          <w:sz w:val="22"/>
          <w:szCs w:val="22"/>
        </w:rPr>
        <w:t>Call-in number:  1-877-273-4202</w:t>
      </w:r>
      <w:r>
        <w:rPr>
          <w:sz w:val="22"/>
          <w:szCs w:val="22"/>
        </w:rPr>
        <w:t xml:space="preserve">, </w:t>
      </w:r>
      <w:r w:rsidRPr="00B04A0D">
        <w:rPr>
          <w:sz w:val="22"/>
          <w:szCs w:val="22"/>
        </w:rPr>
        <w:t>Conference Room ID:  653793591 followed by #</w:t>
      </w:r>
    </w:p>
    <w:p w:rsidR="00B04A0D" w:rsidRDefault="00B04A0D" w:rsidP="00146179">
      <w:pPr>
        <w:pStyle w:val="Default"/>
        <w:jc w:val="center"/>
      </w:pPr>
    </w:p>
    <w:p w:rsidR="00146179" w:rsidRDefault="00146179" w:rsidP="00146179">
      <w:pPr>
        <w:pStyle w:val="Default"/>
        <w:jc w:val="center"/>
        <w:rPr>
          <w:sz w:val="23"/>
          <w:szCs w:val="23"/>
        </w:rPr>
      </w:pPr>
    </w:p>
    <w:p w:rsidR="00146179" w:rsidRDefault="00146179" w:rsidP="00146179">
      <w:pPr>
        <w:pStyle w:val="Default"/>
        <w:jc w:val="center"/>
        <w:rPr>
          <w:sz w:val="23"/>
          <w:szCs w:val="23"/>
        </w:rPr>
      </w:pPr>
    </w:p>
    <w:p w:rsidR="00146179" w:rsidRDefault="00B04A0D" w:rsidP="00146179">
      <w:pPr>
        <w:pStyle w:val="Default"/>
        <w:rPr>
          <w:sz w:val="28"/>
          <w:szCs w:val="28"/>
        </w:rPr>
      </w:pPr>
      <w:r>
        <w:rPr>
          <w:sz w:val="28"/>
          <w:szCs w:val="28"/>
        </w:rPr>
        <w:t xml:space="preserve">1 - </w:t>
      </w:r>
      <w:r w:rsidR="00146179">
        <w:rPr>
          <w:sz w:val="28"/>
          <w:szCs w:val="28"/>
        </w:rPr>
        <w:t>Introductions/</w:t>
      </w:r>
      <w:r w:rsidR="00577221">
        <w:rPr>
          <w:sz w:val="28"/>
          <w:szCs w:val="28"/>
        </w:rPr>
        <w:t>1.31.19</w:t>
      </w:r>
      <w:r w:rsidR="00146179">
        <w:rPr>
          <w:sz w:val="28"/>
          <w:szCs w:val="28"/>
        </w:rPr>
        <w:t xml:space="preserve"> Minutes Review</w:t>
      </w:r>
      <w:r w:rsidR="001F0934">
        <w:rPr>
          <w:sz w:val="28"/>
          <w:szCs w:val="28"/>
        </w:rPr>
        <w:t>/Public Meeting Updates</w:t>
      </w:r>
      <w:r w:rsidR="00146179">
        <w:rPr>
          <w:sz w:val="28"/>
          <w:szCs w:val="28"/>
        </w:rPr>
        <w:t xml:space="preserve"> </w:t>
      </w:r>
      <w:r w:rsidR="00893F73">
        <w:rPr>
          <w:sz w:val="28"/>
          <w:szCs w:val="28"/>
        </w:rPr>
        <w:tab/>
      </w:r>
      <w:r w:rsidR="00893F73">
        <w:rPr>
          <w:sz w:val="28"/>
          <w:szCs w:val="28"/>
        </w:rPr>
        <w:tab/>
      </w:r>
    </w:p>
    <w:p w:rsidR="00B04A0D" w:rsidRDefault="00B04A0D" w:rsidP="00146179">
      <w:pPr>
        <w:pStyle w:val="Default"/>
        <w:rPr>
          <w:sz w:val="22"/>
          <w:szCs w:val="22"/>
        </w:rPr>
      </w:pPr>
      <w:r w:rsidRPr="00B04A0D">
        <w:rPr>
          <w:sz w:val="22"/>
          <w:szCs w:val="22"/>
        </w:rPr>
        <w:t>On the phone</w:t>
      </w:r>
      <w:r>
        <w:rPr>
          <w:sz w:val="22"/>
          <w:szCs w:val="22"/>
        </w:rPr>
        <w:t>: Shannon Morton, Rory Thibault, Andrew Laing, Bob Pelosi, Bob Mello, Dan Barkhuff</w:t>
      </w:r>
    </w:p>
    <w:p w:rsidR="00B04A0D" w:rsidRDefault="00B04A0D" w:rsidP="00146179">
      <w:pPr>
        <w:pStyle w:val="Default"/>
        <w:rPr>
          <w:sz w:val="22"/>
          <w:szCs w:val="22"/>
        </w:rPr>
      </w:pPr>
      <w:r>
        <w:rPr>
          <w:sz w:val="22"/>
          <w:szCs w:val="22"/>
        </w:rPr>
        <w:t>In Person: Mourning Fox, Mike Manley, Rob Evans, Amanda Crispel, Matt McMa</w:t>
      </w:r>
      <w:r w:rsidR="005E611E">
        <w:rPr>
          <w:sz w:val="22"/>
          <w:szCs w:val="22"/>
        </w:rPr>
        <w:t>hon</w:t>
      </w:r>
      <w:r>
        <w:rPr>
          <w:sz w:val="22"/>
          <w:szCs w:val="22"/>
        </w:rPr>
        <w:t>, Bob Walsh, Cara Cookson, David Rubinstein, Amy Guidice</w:t>
      </w:r>
    </w:p>
    <w:p w:rsidR="00B04A0D" w:rsidRDefault="00B04A0D" w:rsidP="00146179">
      <w:pPr>
        <w:pStyle w:val="Default"/>
        <w:rPr>
          <w:sz w:val="22"/>
          <w:szCs w:val="22"/>
        </w:rPr>
      </w:pPr>
    </w:p>
    <w:p w:rsidR="00B04A0D" w:rsidRDefault="00B04A0D" w:rsidP="00146179">
      <w:pPr>
        <w:pStyle w:val="Default"/>
        <w:rPr>
          <w:sz w:val="22"/>
          <w:szCs w:val="22"/>
        </w:rPr>
      </w:pPr>
      <w:r>
        <w:rPr>
          <w:sz w:val="22"/>
          <w:szCs w:val="22"/>
        </w:rPr>
        <w:t>No Comments on minutes</w:t>
      </w:r>
    </w:p>
    <w:p w:rsidR="00B04A0D" w:rsidRDefault="00B04A0D" w:rsidP="00146179">
      <w:pPr>
        <w:pStyle w:val="Default"/>
        <w:rPr>
          <w:sz w:val="22"/>
          <w:szCs w:val="22"/>
        </w:rPr>
      </w:pPr>
    </w:p>
    <w:p w:rsidR="00B04A0D" w:rsidRDefault="00B04A0D" w:rsidP="00146179">
      <w:pPr>
        <w:pStyle w:val="Default"/>
        <w:rPr>
          <w:sz w:val="22"/>
          <w:szCs w:val="22"/>
        </w:rPr>
      </w:pPr>
      <w:r>
        <w:rPr>
          <w:sz w:val="22"/>
          <w:szCs w:val="22"/>
        </w:rPr>
        <w:t>Public Meetings are scheduled in Springfield on 3/14 (</w:t>
      </w:r>
      <w:r w:rsidRPr="00B04A0D">
        <w:rPr>
          <w:sz w:val="22"/>
          <w:szCs w:val="22"/>
        </w:rPr>
        <w:t>100 Mineral Street, Springfield VT 05156 - First floor conference room</w:t>
      </w:r>
      <w:r>
        <w:rPr>
          <w:sz w:val="22"/>
          <w:szCs w:val="22"/>
        </w:rPr>
        <w:t>) and Newport on 3/25 (</w:t>
      </w:r>
      <w:r w:rsidRPr="00B04A0D">
        <w:rPr>
          <w:sz w:val="22"/>
          <w:szCs w:val="22"/>
        </w:rPr>
        <w:t>100 Main Street, Suite 250, Newport VT 05855 - First floor conference room</w:t>
      </w:r>
      <w:r>
        <w:rPr>
          <w:sz w:val="22"/>
          <w:szCs w:val="22"/>
        </w:rPr>
        <w:t>) both from 6-8pm.  All task force members are invited.  These meetings are intended to be listening sessions to gather public input, not to present or debate.</w:t>
      </w:r>
      <w:r w:rsidR="005E611E">
        <w:rPr>
          <w:sz w:val="22"/>
          <w:szCs w:val="22"/>
        </w:rPr>
        <w:t xml:space="preserve">  </w:t>
      </w:r>
    </w:p>
    <w:p w:rsidR="00B04A0D" w:rsidRDefault="00B04A0D" w:rsidP="00146179">
      <w:pPr>
        <w:pStyle w:val="Default"/>
        <w:rPr>
          <w:sz w:val="22"/>
          <w:szCs w:val="22"/>
        </w:rPr>
      </w:pPr>
    </w:p>
    <w:p w:rsidR="00B04A0D" w:rsidRDefault="00B04A0D" w:rsidP="00146179">
      <w:pPr>
        <w:pStyle w:val="Default"/>
        <w:rPr>
          <w:sz w:val="22"/>
          <w:szCs w:val="22"/>
        </w:rPr>
      </w:pPr>
      <w:r w:rsidRPr="00B04A0D">
        <w:rPr>
          <w:b/>
          <w:color w:val="FF0000"/>
          <w:sz w:val="22"/>
          <w:szCs w:val="22"/>
        </w:rPr>
        <w:t>TASK</w:t>
      </w:r>
      <w:r>
        <w:rPr>
          <w:sz w:val="22"/>
          <w:szCs w:val="22"/>
        </w:rPr>
        <w:t>: Amy to provide materials to David to generate handouts (Executive Order, TF Membership and Summary)</w:t>
      </w:r>
    </w:p>
    <w:p w:rsidR="00B04A0D" w:rsidRDefault="00B04A0D" w:rsidP="00146179">
      <w:pPr>
        <w:pStyle w:val="Default"/>
        <w:rPr>
          <w:sz w:val="22"/>
          <w:szCs w:val="22"/>
        </w:rPr>
      </w:pPr>
      <w:r w:rsidRPr="00B04A0D">
        <w:rPr>
          <w:b/>
          <w:color w:val="FF0000"/>
          <w:sz w:val="22"/>
          <w:szCs w:val="22"/>
        </w:rPr>
        <w:t>TASK</w:t>
      </w:r>
      <w:r>
        <w:rPr>
          <w:sz w:val="22"/>
          <w:szCs w:val="22"/>
        </w:rPr>
        <w:t xml:space="preserve">: David to notify public through </w:t>
      </w:r>
      <w:r w:rsidR="005E611E">
        <w:rPr>
          <w:sz w:val="22"/>
          <w:szCs w:val="22"/>
        </w:rPr>
        <w:t xml:space="preserve">the Dept of Libraries calendar as well as </w:t>
      </w:r>
      <w:r>
        <w:rPr>
          <w:sz w:val="22"/>
          <w:szCs w:val="22"/>
        </w:rPr>
        <w:t>media</w:t>
      </w:r>
      <w:r w:rsidR="005E611E">
        <w:rPr>
          <w:sz w:val="22"/>
          <w:szCs w:val="22"/>
        </w:rPr>
        <w:t xml:space="preserve"> sources/press release</w:t>
      </w:r>
      <w:r>
        <w:rPr>
          <w:sz w:val="22"/>
          <w:szCs w:val="22"/>
        </w:rPr>
        <w:t xml:space="preserve"> and also notify local law enforcement.</w:t>
      </w:r>
      <w:r w:rsidR="005E611E">
        <w:rPr>
          <w:sz w:val="22"/>
          <w:szCs w:val="22"/>
        </w:rPr>
        <w:t xml:space="preserve"> David will be sure to include an email address so that members of the public that have input but cannot make the meetings can still be heard.</w:t>
      </w:r>
      <w:r w:rsidR="00775A91">
        <w:rPr>
          <w:sz w:val="22"/>
          <w:szCs w:val="22"/>
        </w:rPr>
        <w:t xml:space="preserve"> David reported to Fox that the Governor’s office feels that the chairs should put out the public notice and David will get Fox a draft of a media release.</w:t>
      </w:r>
    </w:p>
    <w:p w:rsidR="00B04A0D" w:rsidRDefault="00B04A0D" w:rsidP="00146179">
      <w:pPr>
        <w:pStyle w:val="Default"/>
        <w:rPr>
          <w:sz w:val="22"/>
          <w:szCs w:val="22"/>
        </w:rPr>
      </w:pPr>
      <w:r w:rsidRPr="00B04A0D">
        <w:rPr>
          <w:b/>
          <w:color w:val="FF0000"/>
          <w:sz w:val="22"/>
          <w:szCs w:val="22"/>
        </w:rPr>
        <w:t>TASK</w:t>
      </w:r>
      <w:r>
        <w:rPr>
          <w:sz w:val="22"/>
          <w:szCs w:val="22"/>
        </w:rPr>
        <w:t>: Cara to send a sample of ground rules that her team has used at public input sessions such as these.</w:t>
      </w:r>
    </w:p>
    <w:p w:rsidR="00B04A0D" w:rsidRDefault="00B04A0D" w:rsidP="00146179">
      <w:pPr>
        <w:pStyle w:val="Default"/>
        <w:rPr>
          <w:sz w:val="22"/>
          <w:szCs w:val="22"/>
        </w:rPr>
      </w:pPr>
    </w:p>
    <w:p w:rsidR="00267BD5" w:rsidRDefault="00035C6C" w:rsidP="00577221">
      <w:pPr>
        <w:pStyle w:val="Default"/>
        <w:rPr>
          <w:sz w:val="28"/>
          <w:szCs w:val="28"/>
        </w:rPr>
      </w:pPr>
      <w:r w:rsidRPr="00035C6C">
        <w:rPr>
          <w:sz w:val="28"/>
          <w:szCs w:val="28"/>
        </w:rPr>
        <w:t xml:space="preserve">2 - </w:t>
      </w:r>
      <w:r w:rsidR="00577221">
        <w:rPr>
          <w:sz w:val="28"/>
          <w:szCs w:val="28"/>
        </w:rPr>
        <w:t>Discuss Shield Laws</w:t>
      </w:r>
    </w:p>
    <w:p w:rsidR="00035C6C" w:rsidRDefault="00035C6C" w:rsidP="00577221">
      <w:pPr>
        <w:pStyle w:val="Default"/>
        <w:rPr>
          <w:sz w:val="22"/>
          <w:szCs w:val="22"/>
        </w:rPr>
      </w:pPr>
      <w:r w:rsidRPr="00035C6C">
        <w:rPr>
          <w:sz w:val="22"/>
          <w:szCs w:val="22"/>
        </w:rPr>
        <w:t>Shield laws help to ensure anonymity of those who provide information about a potential issue.  For children, this assurance isn’t an issue due to protection laws around minors</w:t>
      </w:r>
      <w:r>
        <w:rPr>
          <w:sz w:val="22"/>
          <w:szCs w:val="22"/>
        </w:rPr>
        <w:t xml:space="preserve"> but that is not the case for adults.  There are currently no shield laws in Vermont.  When criminal charges are file</w:t>
      </w:r>
      <w:r w:rsidR="00775A91">
        <w:rPr>
          <w:sz w:val="22"/>
          <w:szCs w:val="22"/>
        </w:rPr>
        <w:t>d</w:t>
      </w:r>
      <w:r>
        <w:rPr>
          <w:sz w:val="22"/>
          <w:szCs w:val="22"/>
        </w:rPr>
        <w:t xml:space="preserve">, the information is discoverable.  When no criminal charge is files, the information is included the police report. </w:t>
      </w:r>
    </w:p>
    <w:p w:rsidR="00035C6C" w:rsidRDefault="00035C6C" w:rsidP="00577221">
      <w:pPr>
        <w:pStyle w:val="Default"/>
        <w:rPr>
          <w:sz w:val="22"/>
          <w:szCs w:val="22"/>
        </w:rPr>
      </w:pPr>
    </w:p>
    <w:p w:rsidR="00035C6C" w:rsidRDefault="00035C6C" w:rsidP="00577221">
      <w:pPr>
        <w:pStyle w:val="Default"/>
        <w:rPr>
          <w:sz w:val="22"/>
          <w:szCs w:val="22"/>
        </w:rPr>
      </w:pPr>
      <w:r w:rsidRPr="00035C6C">
        <w:rPr>
          <w:b/>
          <w:color w:val="FF0000"/>
          <w:sz w:val="22"/>
          <w:szCs w:val="22"/>
        </w:rPr>
        <w:t>TASK</w:t>
      </w:r>
      <w:r>
        <w:rPr>
          <w:sz w:val="22"/>
          <w:szCs w:val="22"/>
        </w:rPr>
        <w:t xml:space="preserve">: Shannon and Rob will reach out to ATAP (Association of Threat Assessment Professionals) to see what others are doing </w:t>
      </w:r>
    </w:p>
    <w:p w:rsidR="00035C6C" w:rsidRPr="00035C6C" w:rsidRDefault="00035C6C" w:rsidP="00577221">
      <w:pPr>
        <w:pStyle w:val="Default"/>
        <w:rPr>
          <w:sz w:val="22"/>
          <w:szCs w:val="22"/>
        </w:rPr>
      </w:pPr>
      <w:r w:rsidRPr="00035C6C">
        <w:rPr>
          <w:b/>
          <w:color w:val="FF0000"/>
          <w:sz w:val="22"/>
          <w:szCs w:val="22"/>
        </w:rPr>
        <w:t>TASK</w:t>
      </w:r>
      <w:r>
        <w:rPr>
          <w:sz w:val="22"/>
          <w:szCs w:val="22"/>
        </w:rPr>
        <w:t>: Rob will work on a recommendation regarding civil protection/liability, making sure to include colleges and universities.</w:t>
      </w:r>
    </w:p>
    <w:p w:rsidR="00A703A1" w:rsidRDefault="00A703A1" w:rsidP="00146179">
      <w:pPr>
        <w:pStyle w:val="Default"/>
        <w:rPr>
          <w:sz w:val="22"/>
          <w:szCs w:val="22"/>
        </w:rPr>
      </w:pPr>
    </w:p>
    <w:p w:rsidR="00035C6C" w:rsidRDefault="00035C6C" w:rsidP="00035C6C">
      <w:pPr>
        <w:pStyle w:val="Default"/>
        <w:rPr>
          <w:sz w:val="28"/>
          <w:szCs w:val="28"/>
        </w:rPr>
      </w:pPr>
      <w:r>
        <w:rPr>
          <w:sz w:val="28"/>
          <w:szCs w:val="28"/>
        </w:rPr>
        <w:t>3 - Discuss Games and Digital Media Literacy</w:t>
      </w:r>
    </w:p>
    <w:p w:rsidR="00035C6C" w:rsidRDefault="00106C0C" w:rsidP="00035C6C">
      <w:pPr>
        <w:pStyle w:val="Default"/>
        <w:rPr>
          <w:sz w:val="22"/>
          <w:szCs w:val="22"/>
        </w:rPr>
      </w:pPr>
      <w:r w:rsidRPr="00106C0C">
        <w:rPr>
          <w:sz w:val="22"/>
          <w:szCs w:val="22"/>
        </w:rPr>
        <w:t>Amanda Crispel provided information and a narrative surrounding Gaming and Digital Media Literacy.  These files can be found under Data and Reports on the CVPT Google Drive.</w:t>
      </w:r>
      <w:r>
        <w:rPr>
          <w:sz w:val="22"/>
          <w:szCs w:val="22"/>
        </w:rPr>
        <w:t xml:space="preserve">  Her recommendations will be added to Rec #18.</w:t>
      </w:r>
    </w:p>
    <w:p w:rsidR="00106C0C" w:rsidRDefault="00106C0C" w:rsidP="00035C6C">
      <w:pPr>
        <w:pStyle w:val="Default"/>
        <w:rPr>
          <w:sz w:val="22"/>
          <w:szCs w:val="22"/>
        </w:rPr>
      </w:pPr>
    </w:p>
    <w:p w:rsidR="00106C0C" w:rsidRDefault="00106C0C" w:rsidP="00035C6C">
      <w:pPr>
        <w:pStyle w:val="Default"/>
        <w:rPr>
          <w:sz w:val="22"/>
          <w:szCs w:val="22"/>
        </w:rPr>
      </w:pPr>
      <w:r w:rsidRPr="007F4851">
        <w:rPr>
          <w:b/>
          <w:color w:val="auto"/>
          <w:sz w:val="22"/>
          <w:szCs w:val="22"/>
        </w:rPr>
        <w:t>TASK</w:t>
      </w:r>
      <w:r>
        <w:rPr>
          <w:sz w:val="22"/>
          <w:szCs w:val="22"/>
        </w:rPr>
        <w:t xml:space="preserve">: Amy to add </w:t>
      </w:r>
      <w:proofErr w:type="spellStart"/>
      <w:r>
        <w:rPr>
          <w:sz w:val="22"/>
          <w:szCs w:val="22"/>
        </w:rPr>
        <w:t>Recs</w:t>
      </w:r>
      <w:proofErr w:type="spellEnd"/>
      <w:r>
        <w:rPr>
          <w:sz w:val="22"/>
          <w:szCs w:val="22"/>
        </w:rPr>
        <w:t xml:space="preserve"> to #18.</w:t>
      </w:r>
      <w:r w:rsidR="007F4851">
        <w:rPr>
          <w:sz w:val="22"/>
          <w:szCs w:val="22"/>
        </w:rPr>
        <w:t xml:space="preserve">  Done.</w:t>
      </w:r>
    </w:p>
    <w:p w:rsidR="00106C0C" w:rsidRDefault="00106C0C" w:rsidP="00035C6C">
      <w:pPr>
        <w:pStyle w:val="Default"/>
        <w:rPr>
          <w:sz w:val="22"/>
          <w:szCs w:val="22"/>
        </w:rPr>
      </w:pPr>
    </w:p>
    <w:p w:rsidR="00106C0C" w:rsidRDefault="00106C0C" w:rsidP="00035C6C">
      <w:pPr>
        <w:pStyle w:val="Default"/>
        <w:rPr>
          <w:sz w:val="22"/>
          <w:szCs w:val="22"/>
        </w:rPr>
      </w:pPr>
    </w:p>
    <w:p w:rsidR="00A703A1" w:rsidRDefault="00106C0C" w:rsidP="00146179">
      <w:pPr>
        <w:pStyle w:val="Default"/>
        <w:rPr>
          <w:sz w:val="28"/>
          <w:szCs w:val="28"/>
        </w:rPr>
      </w:pPr>
      <w:r>
        <w:rPr>
          <w:sz w:val="28"/>
          <w:szCs w:val="28"/>
        </w:rPr>
        <w:t xml:space="preserve">4 - </w:t>
      </w:r>
      <w:r w:rsidR="00DF0101">
        <w:rPr>
          <w:sz w:val="28"/>
          <w:szCs w:val="28"/>
        </w:rPr>
        <w:t>Review Recommendations</w:t>
      </w:r>
    </w:p>
    <w:p w:rsidR="00106C0C" w:rsidRDefault="00106C0C" w:rsidP="00DF0101">
      <w:pPr>
        <w:pStyle w:val="Default"/>
        <w:rPr>
          <w:sz w:val="22"/>
          <w:szCs w:val="22"/>
        </w:rPr>
      </w:pPr>
      <w:r w:rsidRPr="00106C0C">
        <w:rPr>
          <w:sz w:val="22"/>
          <w:szCs w:val="22"/>
        </w:rPr>
        <w:t>Items 1-7 have been approved.</w:t>
      </w:r>
    </w:p>
    <w:p w:rsidR="008F04A1" w:rsidRDefault="008F04A1" w:rsidP="00DF0101">
      <w:pPr>
        <w:pStyle w:val="Default"/>
        <w:rPr>
          <w:sz w:val="22"/>
          <w:szCs w:val="22"/>
        </w:rPr>
      </w:pPr>
    </w:p>
    <w:p w:rsidR="00E5134C" w:rsidRDefault="00E5134C" w:rsidP="00DF0101">
      <w:pPr>
        <w:pStyle w:val="Default"/>
        <w:rPr>
          <w:sz w:val="22"/>
          <w:szCs w:val="22"/>
        </w:rPr>
      </w:pPr>
      <w:r>
        <w:rPr>
          <w:sz w:val="22"/>
          <w:szCs w:val="22"/>
        </w:rPr>
        <w:t xml:space="preserve">Judge Mello reports that the new terrorism statutes cover criminal intent so it does not need to be addressed in our report. </w:t>
      </w:r>
    </w:p>
    <w:p w:rsidR="00E5134C" w:rsidRDefault="00E5134C" w:rsidP="00DF0101">
      <w:pPr>
        <w:pStyle w:val="Default"/>
        <w:rPr>
          <w:sz w:val="22"/>
          <w:szCs w:val="22"/>
        </w:rPr>
      </w:pPr>
    </w:p>
    <w:p w:rsidR="00E5134C" w:rsidRDefault="00E5134C" w:rsidP="00DF0101">
      <w:pPr>
        <w:pStyle w:val="Default"/>
        <w:rPr>
          <w:sz w:val="22"/>
          <w:szCs w:val="22"/>
        </w:rPr>
      </w:pPr>
      <w:r w:rsidRPr="005728A6">
        <w:rPr>
          <w:b/>
          <w:sz w:val="22"/>
          <w:szCs w:val="22"/>
        </w:rPr>
        <w:t>#19:</w:t>
      </w:r>
      <w:r w:rsidR="008F04A1" w:rsidRPr="005728A6">
        <w:rPr>
          <w:b/>
          <w:sz w:val="22"/>
          <w:szCs w:val="22"/>
        </w:rPr>
        <w:t xml:space="preserve"> Gun Storage/Waiting Period</w:t>
      </w:r>
      <w:r w:rsidR="008F04A1">
        <w:rPr>
          <w:sz w:val="22"/>
          <w:szCs w:val="22"/>
        </w:rPr>
        <w:t>.</w:t>
      </w:r>
      <w:r>
        <w:rPr>
          <w:sz w:val="22"/>
          <w:szCs w:val="22"/>
        </w:rPr>
        <w:t xml:space="preserve"> It needs to be clear that the Governor’s office is not making any recommendations.  The recommendations should present evidence, and this is done in Rec #19.  The group agrees with this recommendation.</w:t>
      </w:r>
    </w:p>
    <w:p w:rsidR="008F04A1" w:rsidRDefault="008F04A1" w:rsidP="00DF0101">
      <w:pPr>
        <w:pStyle w:val="Default"/>
        <w:rPr>
          <w:sz w:val="22"/>
          <w:szCs w:val="22"/>
        </w:rPr>
      </w:pPr>
    </w:p>
    <w:p w:rsidR="008F04A1" w:rsidRDefault="008F04A1" w:rsidP="00DF0101">
      <w:pPr>
        <w:pStyle w:val="Default"/>
        <w:rPr>
          <w:sz w:val="22"/>
          <w:szCs w:val="22"/>
        </w:rPr>
      </w:pPr>
      <w:r w:rsidRPr="008F04A1">
        <w:rPr>
          <w:b/>
          <w:color w:val="FF0000"/>
          <w:sz w:val="22"/>
          <w:szCs w:val="22"/>
        </w:rPr>
        <w:t>TASK</w:t>
      </w:r>
      <w:r>
        <w:rPr>
          <w:sz w:val="22"/>
          <w:szCs w:val="22"/>
        </w:rPr>
        <w:t>: Rob will add increased storage capacity to this recommendation.</w:t>
      </w:r>
    </w:p>
    <w:p w:rsidR="00E5134C" w:rsidRDefault="00E5134C" w:rsidP="00DF0101">
      <w:pPr>
        <w:pStyle w:val="Default"/>
        <w:rPr>
          <w:sz w:val="22"/>
          <w:szCs w:val="22"/>
        </w:rPr>
      </w:pPr>
    </w:p>
    <w:p w:rsidR="00E5134C" w:rsidRDefault="00E5134C" w:rsidP="00DF0101">
      <w:pPr>
        <w:pStyle w:val="Default"/>
        <w:rPr>
          <w:sz w:val="22"/>
          <w:szCs w:val="22"/>
        </w:rPr>
      </w:pPr>
      <w:r w:rsidRPr="005728A6">
        <w:rPr>
          <w:b/>
          <w:sz w:val="22"/>
          <w:szCs w:val="22"/>
        </w:rPr>
        <w:t xml:space="preserve">#15: </w:t>
      </w:r>
      <w:r w:rsidR="008F04A1" w:rsidRPr="005728A6">
        <w:rPr>
          <w:b/>
          <w:sz w:val="22"/>
          <w:szCs w:val="22"/>
        </w:rPr>
        <w:t>ERPO</w:t>
      </w:r>
      <w:r w:rsidR="008F04A1">
        <w:rPr>
          <w:sz w:val="22"/>
          <w:szCs w:val="22"/>
        </w:rPr>
        <w:t xml:space="preserve">.  Cara expressed concerns about adding to an already new concept.  With the new laws, law enforcement can triage and help guide people through the process whereas there </w:t>
      </w:r>
      <w:r w:rsidR="0020331A">
        <w:rPr>
          <w:sz w:val="22"/>
          <w:szCs w:val="22"/>
        </w:rPr>
        <w:t>are</w:t>
      </w:r>
      <w:r w:rsidR="008F04A1">
        <w:rPr>
          <w:sz w:val="22"/>
          <w:szCs w:val="22"/>
        </w:rPr>
        <w:t xml:space="preserve"> no advocacy services if people were to file an ERPO without going through law enforcement.  There is also a potential of abuse of the EPRO if there is no oversight.  The group decided to remove the recommendation.</w:t>
      </w:r>
    </w:p>
    <w:p w:rsidR="008F04A1" w:rsidRDefault="008F04A1" w:rsidP="00DF0101">
      <w:pPr>
        <w:pStyle w:val="Default"/>
        <w:rPr>
          <w:sz w:val="22"/>
          <w:szCs w:val="22"/>
        </w:rPr>
      </w:pPr>
    </w:p>
    <w:p w:rsidR="008F04A1" w:rsidRDefault="008F04A1" w:rsidP="00DF0101">
      <w:pPr>
        <w:pStyle w:val="Default"/>
        <w:rPr>
          <w:sz w:val="22"/>
          <w:szCs w:val="22"/>
        </w:rPr>
      </w:pPr>
      <w:r w:rsidRPr="005728A6">
        <w:rPr>
          <w:b/>
          <w:sz w:val="22"/>
          <w:szCs w:val="22"/>
        </w:rPr>
        <w:t>#16: Guns/Relief from Abuse</w:t>
      </w:r>
      <w:r>
        <w:rPr>
          <w:sz w:val="22"/>
          <w:szCs w:val="22"/>
        </w:rPr>
        <w:t>.  It was agreed that this recommendation should be less about the law and more about the education around relief orders.</w:t>
      </w:r>
    </w:p>
    <w:p w:rsidR="008F04A1" w:rsidRDefault="008F04A1" w:rsidP="00DF0101">
      <w:pPr>
        <w:pStyle w:val="Default"/>
        <w:rPr>
          <w:sz w:val="22"/>
          <w:szCs w:val="22"/>
        </w:rPr>
      </w:pPr>
    </w:p>
    <w:p w:rsidR="008F04A1" w:rsidRDefault="008F04A1" w:rsidP="00DF0101">
      <w:pPr>
        <w:pStyle w:val="Default"/>
        <w:rPr>
          <w:sz w:val="22"/>
          <w:szCs w:val="22"/>
        </w:rPr>
      </w:pPr>
      <w:r w:rsidRPr="008F04A1">
        <w:rPr>
          <w:b/>
          <w:color w:val="FF0000"/>
          <w:sz w:val="22"/>
          <w:szCs w:val="22"/>
        </w:rPr>
        <w:t>TASK</w:t>
      </w:r>
      <w:r>
        <w:rPr>
          <w:sz w:val="22"/>
          <w:szCs w:val="22"/>
        </w:rPr>
        <w:t>: Rob will draft a change to this recommendation to focus on education.</w:t>
      </w:r>
    </w:p>
    <w:p w:rsidR="00E5134C" w:rsidRDefault="00E5134C" w:rsidP="00DF0101">
      <w:pPr>
        <w:pStyle w:val="Default"/>
        <w:rPr>
          <w:sz w:val="22"/>
          <w:szCs w:val="22"/>
        </w:rPr>
      </w:pPr>
    </w:p>
    <w:p w:rsidR="005728A6" w:rsidRDefault="005728A6" w:rsidP="00DF0101">
      <w:pPr>
        <w:pStyle w:val="Default"/>
        <w:rPr>
          <w:sz w:val="22"/>
          <w:szCs w:val="22"/>
        </w:rPr>
      </w:pPr>
      <w:r w:rsidRPr="005728A6">
        <w:rPr>
          <w:b/>
          <w:sz w:val="22"/>
          <w:szCs w:val="22"/>
        </w:rPr>
        <w:t>Overall Recommendations</w:t>
      </w:r>
      <w:r w:rsidR="008F04A1" w:rsidRPr="005728A6">
        <w:rPr>
          <w:b/>
          <w:sz w:val="22"/>
          <w:szCs w:val="22"/>
        </w:rPr>
        <w:t xml:space="preserve">: </w:t>
      </w:r>
      <w:r w:rsidR="008F04A1">
        <w:rPr>
          <w:sz w:val="22"/>
          <w:szCs w:val="22"/>
        </w:rPr>
        <w:t xml:space="preserve">The group agreed to provide approval/feedback for the recommendations via email.  </w:t>
      </w:r>
      <w:r>
        <w:rPr>
          <w:sz w:val="22"/>
          <w:szCs w:val="22"/>
        </w:rPr>
        <w:t>The remaining recommendations will need to be finalized by 3/11 so the group can have access to the list without changes and make approval/feedback by 3/25.</w:t>
      </w:r>
    </w:p>
    <w:p w:rsidR="005728A6" w:rsidRDefault="005728A6" w:rsidP="00DF0101">
      <w:pPr>
        <w:pStyle w:val="Default"/>
        <w:rPr>
          <w:sz w:val="22"/>
          <w:szCs w:val="22"/>
        </w:rPr>
      </w:pPr>
    </w:p>
    <w:p w:rsidR="008F04A1" w:rsidRDefault="005728A6" w:rsidP="00DF0101">
      <w:pPr>
        <w:pStyle w:val="Default"/>
        <w:rPr>
          <w:sz w:val="22"/>
          <w:szCs w:val="22"/>
        </w:rPr>
      </w:pPr>
      <w:r w:rsidRPr="007F4851">
        <w:rPr>
          <w:b/>
          <w:color w:val="auto"/>
          <w:sz w:val="22"/>
          <w:szCs w:val="22"/>
        </w:rPr>
        <w:t>TASK</w:t>
      </w:r>
      <w:r>
        <w:rPr>
          <w:sz w:val="22"/>
          <w:szCs w:val="22"/>
        </w:rPr>
        <w:t xml:space="preserve">: </w:t>
      </w:r>
      <w:r w:rsidR="008F04A1">
        <w:rPr>
          <w:sz w:val="22"/>
          <w:szCs w:val="22"/>
        </w:rPr>
        <w:t>Amanda is going to provide Amy wi</w:t>
      </w:r>
      <w:r w:rsidR="00775A91">
        <w:rPr>
          <w:sz w:val="22"/>
          <w:szCs w:val="22"/>
        </w:rPr>
        <w:t>th</w:t>
      </w:r>
      <w:bookmarkStart w:id="0" w:name="_GoBack"/>
      <w:bookmarkEnd w:id="0"/>
      <w:r w:rsidR="008F04A1">
        <w:rPr>
          <w:sz w:val="22"/>
          <w:szCs w:val="22"/>
        </w:rPr>
        <w:t xml:space="preserve"> a template for a google doc that each TF member can fill out to indicate agreement.</w:t>
      </w:r>
      <w:r w:rsidR="007F4851">
        <w:rPr>
          <w:sz w:val="22"/>
          <w:szCs w:val="22"/>
        </w:rPr>
        <w:t xml:space="preserve"> DONE.</w:t>
      </w:r>
    </w:p>
    <w:p w:rsidR="00E5134C" w:rsidRDefault="00E5134C" w:rsidP="00DF0101">
      <w:pPr>
        <w:pStyle w:val="Default"/>
        <w:rPr>
          <w:sz w:val="22"/>
          <w:szCs w:val="22"/>
        </w:rPr>
      </w:pPr>
      <w:r w:rsidRPr="00E5134C">
        <w:rPr>
          <w:b/>
          <w:color w:val="FF0000"/>
          <w:sz w:val="22"/>
          <w:szCs w:val="22"/>
        </w:rPr>
        <w:t>TASK</w:t>
      </w:r>
      <w:r>
        <w:rPr>
          <w:sz w:val="22"/>
          <w:szCs w:val="22"/>
        </w:rPr>
        <w:t>: All reference to “schools” should be changed to “schools and communities”.</w:t>
      </w:r>
    </w:p>
    <w:p w:rsidR="00E5134C" w:rsidRPr="00106C0C" w:rsidRDefault="00E5134C" w:rsidP="00DF0101">
      <w:pPr>
        <w:pStyle w:val="Default"/>
        <w:rPr>
          <w:sz w:val="22"/>
          <w:szCs w:val="22"/>
        </w:rPr>
      </w:pPr>
    </w:p>
    <w:p w:rsidR="00106C0C" w:rsidRDefault="00106C0C" w:rsidP="00DF0101">
      <w:pPr>
        <w:pStyle w:val="Default"/>
        <w:rPr>
          <w:sz w:val="28"/>
          <w:szCs w:val="28"/>
        </w:rPr>
      </w:pPr>
    </w:p>
    <w:p w:rsidR="00A703A1" w:rsidRDefault="005728A6" w:rsidP="00146179">
      <w:pPr>
        <w:pStyle w:val="Default"/>
        <w:rPr>
          <w:sz w:val="28"/>
          <w:szCs w:val="28"/>
        </w:rPr>
      </w:pPr>
      <w:r>
        <w:rPr>
          <w:sz w:val="28"/>
          <w:szCs w:val="28"/>
        </w:rPr>
        <w:t xml:space="preserve">5 - </w:t>
      </w:r>
      <w:r w:rsidR="00DF0101">
        <w:rPr>
          <w:sz w:val="28"/>
          <w:szCs w:val="28"/>
        </w:rPr>
        <w:t xml:space="preserve">Discuss </w:t>
      </w:r>
      <w:r>
        <w:rPr>
          <w:sz w:val="28"/>
          <w:szCs w:val="28"/>
        </w:rPr>
        <w:t>Report</w:t>
      </w:r>
    </w:p>
    <w:p w:rsidR="005728A6" w:rsidRPr="005728A6" w:rsidRDefault="005728A6" w:rsidP="00146179">
      <w:pPr>
        <w:pStyle w:val="Default"/>
        <w:rPr>
          <w:sz w:val="22"/>
          <w:szCs w:val="22"/>
        </w:rPr>
      </w:pPr>
      <w:r w:rsidRPr="005728A6">
        <w:rPr>
          <w:sz w:val="22"/>
          <w:szCs w:val="22"/>
        </w:rPr>
        <w:t>The group discussed the process for finalizing the report and reviewed the report template.  It was agreed that the recommendations will make up the bulk of the report with other sections including the TF membership and methodology, the executive order and charge, a brief executive summary, legal review, and a resource library.</w:t>
      </w:r>
    </w:p>
    <w:p w:rsidR="005728A6" w:rsidRPr="005728A6" w:rsidRDefault="005728A6" w:rsidP="00146179">
      <w:pPr>
        <w:pStyle w:val="Default"/>
        <w:rPr>
          <w:sz w:val="22"/>
          <w:szCs w:val="22"/>
        </w:rPr>
      </w:pPr>
    </w:p>
    <w:p w:rsidR="005728A6" w:rsidRPr="005728A6" w:rsidRDefault="005728A6" w:rsidP="00146179">
      <w:pPr>
        <w:pStyle w:val="Default"/>
        <w:rPr>
          <w:sz w:val="22"/>
          <w:szCs w:val="22"/>
        </w:rPr>
      </w:pPr>
      <w:r w:rsidRPr="005728A6">
        <w:rPr>
          <w:b/>
          <w:color w:val="FF0000"/>
          <w:sz w:val="22"/>
          <w:szCs w:val="22"/>
        </w:rPr>
        <w:t>TASK</w:t>
      </w:r>
      <w:r w:rsidRPr="005728A6">
        <w:rPr>
          <w:sz w:val="22"/>
          <w:szCs w:val="22"/>
        </w:rPr>
        <w:t>: Cara will provide a legal review of the ERPO</w:t>
      </w:r>
    </w:p>
    <w:p w:rsidR="005728A6" w:rsidRPr="005728A6" w:rsidRDefault="005728A6" w:rsidP="00146179">
      <w:pPr>
        <w:pStyle w:val="Default"/>
        <w:rPr>
          <w:sz w:val="22"/>
          <w:szCs w:val="22"/>
        </w:rPr>
      </w:pPr>
      <w:r w:rsidRPr="005728A6">
        <w:rPr>
          <w:b/>
          <w:color w:val="FF0000"/>
          <w:sz w:val="22"/>
          <w:szCs w:val="22"/>
        </w:rPr>
        <w:t>TASK</w:t>
      </w:r>
      <w:r w:rsidRPr="005728A6">
        <w:rPr>
          <w:sz w:val="22"/>
          <w:szCs w:val="22"/>
        </w:rPr>
        <w:t>: Shannon will summary the legal review of the Shield Laws</w:t>
      </w:r>
    </w:p>
    <w:p w:rsidR="005728A6" w:rsidRPr="005728A6" w:rsidRDefault="005728A6" w:rsidP="00146179">
      <w:pPr>
        <w:pStyle w:val="Default"/>
        <w:rPr>
          <w:sz w:val="22"/>
          <w:szCs w:val="22"/>
        </w:rPr>
      </w:pPr>
    </w:p>
    <w:p w:rsidR="005728A6" w:rsidRDefault="005728A6" w:rsidP="00146179">
      <w:pPr>
        <w:pStyle w:val="Default"/>
        <w:rPr>
          <w:sz w:val="28"/>
          <w:szCs w:val="28"/>
        </w:rPr>
      </w:pPr>
    </w:p>
    <w:p w:rsidR="00146179" w:rsidRDefault="0020331A" w:rsidP="00146179">
      <w:pPr>
        <w:pStyle w:val="Default"/>
        <w:rPr>
          <w:sz w:val="28"/>
          <w:szCs w:val="28"/>
        </w:rPr>
      </w:pPr>
      <w:r>
        <w:rPr>
          <w:sz w:val="28"/>
          <w:szCs w:val="28"/>
        </w:rPr>
        <w:t xml:space="preserve">6 - </w:t>
      </w:r>
      <w:r w:rsidR="00146179">
        <w:rPr>
          <w:sz w:val="28"/>
          <w:szCs w:val="28"/>
        </w:rPr>
        <w:t xml:space="preserve">Public Comment </w:t>
      </w:r>
    </w:p>
    <w:p w:rsidR="0020331A" w:rsidRPr="0020331A" w:rsidRDefault="0020331A" w:rsidP="00146179">
      <w:pPr>
        <w:pStyle w:val="Default"/>
        <w:rPr>
          <w:sz w:val="22"/>
          <w:szCs w:val="22"/>
        </w:rPr>
      </w:pPr>
      <w:r w:rsidRPr="0020331A">
        <w:rPr>
          <w:sz w:val="22"/>
          <w:szCs w:val="22"/>
        </w:rPr>
        <w:t>None.</w:t>
      </w:r>
    </w:p>
    <w:p w:rsidR="00DF0101" w:rsidRDefault="00DF0101" w:rsidP="00DF0101">
      <w:pPr>
        <w:pStyle w:val="Default"/>
        <w:rPr>
          <w:sz w:val="28"/>
          <w:szCs w:val="28"/>
        </w:rPr>
      </w:pPr>
    </w:p>
    <w:p w:rsidR="009F687C" w:rsidRDefault="009F687C" w:rsidP="00146179">
      <w:pPr>
        <w:rPr>
          <w:sz w:val="28"/>
          <w:szCs w:val="28"/>
        </w:rPr>
      </w:pPr>
    </w:p>
    <w:p w:rsidR="00DF0101" w:rsidRDefault="00DF0101" w:rsidP="00146179">
      <w:pPr>
        <w:rPr>
          <w:sz w:val="28"/>
          <w:szCs w:val="28"/>
        </w:rPr>
      </w:pPr>
    </w:p>
    <w:p w:rsidR="009F687C" w:rsidRDefault="009F687C" w:rsidP="00146179">
      <w:pPr>
        <w:rPr>
          <w:sz w:val="28"/>
          <w:szCs w:val="28"/>
        </w:rPr>
      </w:pPr>
      <w:r>
        <w:rPr>
          <w:sz w:val="28"/>
          <w:szCs w:val="28"/>
        </w:rPr>
        <w:t>Meeting Resources:</w:t>
      </w:r>
    </w:p>
    <w:p w:rsidR="009F687C" w:rsidRDefault="002A17CD" w:rsidP="00146179">
      <w:pPr>
        <w:rPr>
          <w:sz w:val="28"/>
          <w:szCs w:val="28"/>
        </w:rPr>
      </w:pPr>
      <w:hyperlink r:id="rId5" w:history="1">
        <w:r w:rsidR="009F687C" w:rsidRPr="009F687C">
          <w:rPr>
            <w:rStyle w:val="Hyperlink"/>
            <w:sz w:val="28"/>
            <w:szCs w:val="28"/>
          </w:rPr>
          <w:t>Executive Order</w:t>
        </w:r>
      </w:hyperlink>
    </w:p>
    <w:p w:rsidR="009F687C" w:rsidRDefault="002A17CD" w:rsidP="00146179">
      <w:pPr>
        <w:rPr>
          <w:sz w:val="28"/>
          <w:szCs w:val="28"/>
        </w:rPr>
      </w:pPr>
      <w:hyperlink r:id="rId6" w:history="1">
        <w:r w:rsidR="009F687C" w:rsidRPr="009F687C">
          <w:rPr>
            <w:rStyle w:val="Hyperlink"/>
            <w:sz w:val="28"/>
            <w:szCs w:val="28"/>
          </w:rPr>
          <w:t>Task Force Webpage</w:t>
        </w:r>
      </w:hyperlink>
    </w:p>
    <w:p w:rsidR="009F687C" w:rsidRDefault="002A17CD" w:rsidP="00146179">
      <w:pPr>
        <w:rPr>
          <w:sz w:val="28"/>
          <w:szCs w:val="28"/>
        </w:rPr>
      </w:pPr>
      <w:hyperlink r:id="rId7" w:history="1">
        <w:r w:rsidR="009F687C" w:rsidRPr="009F687C">
          <w:rPr>
            <w:rStyle w:val="Hyperlink"/>
            <w:sz w:val="28"/>
            <w:szCs w:val="28"/>
          </w:rPr>
          <w:t>Google Drive</w:t>
        </w:r>
      </w:hyperlink>
    </w:p>
    <w:p w:rsidR="009F687C" w:rsidRPr="009F687C" w:rsidRDefault="009F687C" w:rsidP="00146179">
      <w:pPr>
        <w:rPr>
          <w:sz w:val="28"/>
          <w:szCs w:val="28"/>
        </w:rPr>
      </w:pPr>
    </w:p>
    <w:sectPr w:rsidR="009F687C" w:rsidRPr="009F687C" w:rsidSect="007F7F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0433"/>
    <w:multiLevelType w:val="hybridMultilevel"/>
    <w:tmpl w:val="B0B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5A4C9D"/>
    <w:multiLevelType w:val="multilevel"/>
    <w:tmpl w:val="C5142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7600"/>
    <w:rsid w:val="000337D0"/>
    <w:rsid w:val="00035C6C"/>
    <w:rsid w:val="000528ED"/>
    <w:rsid w:val="00106C0C"/>
    <w:rsid w:val="001113F9"/>
    <w:rsid w:val="00146179"/>
    <w:rsid w:val="001D4CB0"/>
    <w:rsid w:val="001E20B9"/>
    <w:rsid w:val="001F0934"/>
    <w:rsid w:val="0020331A"/>
    <w:rsid w:val="00224790"/>
    <w:rsid w:val="00267BD5"/>
    <w:rsid w:val="002A17CD"/>
    <w:rsid w:val="00313F67"/>
    <w:rsid w:val="003869AC"/>
    <w:rsid w:val="004E7941"/>
    <w:rsid w:val="005728A6"/>
    <w:rsid w:val="00577221"/>
    <w:rsid w:val="00583DA2"/>
    <w:rsid w:val="005C2036"/>
    <w:rsid w:val="005E611E"/>
    <w:rsid w:val="00727600"/>
    <w:rsid w:val="00775A91"/>
    <w:rsid w:val="007F080E"/>
    <w:rsid w:val="007F4851"/>
    <w:rsid w:val="007F7FAD"/>
    <w:rsid w:val="008262C7"/>
    <w:rsid w:val="008921CF"/>
    <w:rsid w:val="00893F73"/>
    <w:rsid w:val="008F04A1"/>
    <w:rsid w:val="009303EA"/>
    <w:rsid w:val="00972814"/>
    <w:rsid w:val="009F687C"/>
    <w:rsid w:val="00A703A1"/>
    <w:rsid w:val="00B04A0D"/>
    <w:rsid w:val="00BA293F"/>
    <w:rsid w:val="00BC1048"/>
    <w:rsid w:val="00BD0744"/>
    <w:rsid w:val="00D64567"/>
    <w:rsid w:val="00D8308F"/>
    <w:rsid w:val="00DF0101"/>
    <w:rsid w:val="00E5134C"/>
    <w:rsid w:val="00E60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1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37D0"/>
    <w:rPr>
      <w:color w:val="0563C1"/>
      <w:u w:val="single"/>
    </w:rPr>
  </w:style>
  <w:style w:type="paragraph" w:styleId="NormalWeb">
    <w:name w:val="Normal (Web)"/>
    <w:basedOn w:val="Normal"/>
    <w:uiPriority w:val="99"/>
    <w:semiHidden/>
    <w:unhideWhenUsed/>
    <w:rsid w:val="00A703A1"/>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687C"/>
    <w:rPr>
      <w:color w:val="605E5C"/>
      <w:shd w:val="clear" w:color="auto" w:fill="E1DFDD"/>
    </w:rPr>
  </w:style>
  <w:style w:type="character" w:styleId="FollowedHyperlink">
    <w:name w:val="FollowedHyperlink"/>
    <w:basedOn w:val="DefaultParagraphFont"/>
    <w:uiPriority w:val="99"/>
    <w:semiHidden/>
    <w:unhideWhenUsed/>
    <w:rsid w:val="009F687C"/>
    <w:rPr>
      <w:color w:val="954F72" w:themeColor="followedHyperlink"/>
      <w:u w:val="single"/>
    </w:rPr>
  </w:style>
  <w:style w:type="paragraph" w:customStyle="1" w:styleId="xxmsonormal">
    <w:name w:val="x_xmsonormal"/>
    <w:basedOn w:val="Normal"/>
    <w:rsid w:val="00B04A0D"/>
  </w:style>
</w:styles>
</file>

<file path=word/webSettings.xml><?xml version="1.0" encoding="utf-8"?>
<w:webSettings xmlns:r="http://schemas.openxmlformats.org/officeDocument/2006/relationships" xmlns:w="http://schemas.openxmlformats.org/wordprocessingml/2006/main">
  <w:divs>
    <w:div w:id="39331572">
      <w:bodyDiv w:val="1"/>
      <w:marLeft w:val="0"/>
      <w:marRight w:val="0"/>
      <w:marTop w:val="0"/>
      <w:marBottom w:val="0"/>
      <w:divBdr>
        <w:top w:val="none" w:sz="0" w:space="0" w:color="auto"/>
        <w:left w:val="none" w:sz="0" w:space="0" w:color="auto"/>
        <w:bottom w:val="none" w:sz="0" w:space="0" w:color="auto"/>
        <w:right w:val="none" w:sz="0" w:space="0" w:color="auto"/>
      </w:divBdr>
    </w:div>
    <w:div w:id="198662266">
      <w:bodyDiv w:val="1"/>
      <w:marLeft w:val="0"/>
      <w:marRight w:val="0"/>
      <w:marTop w:val="0"/>
      <w:marBottom w:val="0"/>
      <w:divBdr>
        <w:top w:val="none" w:sz="0" w:space="0" w:color="auto"/>
        <w:left w:val="none" w:sz="0" w:space="0" w:color="auto"/>
        <w:bottom w:val="none" w:sz="0" w:space="0" w:color="auto"/>
        <w:right w:val="none" w:sz="0" w:space="0" w:color="auto"/>
      </w:divBdr>
    </w:div>
    <w:div w:id="630939553">
      <w:bodyDiv w:val="1"/>
      <w:marLeft w:val="0"/>
      <w:marRight w:val="0"/>
      <w:marTop w:val="0"/>
      <w:marBottom w:val="0"/>
      <w:divBdr>
        <w:top w:val="none" w:sz="0" w:space="0" w:color="auto"/>
        <w:left w:val="none" w:sz="0" w:space="0" w:color="auto"/>
        <w:bottom w:val="none" w:sz="0" w:space="0" w:color="auto"/>
        <w:right w:val="none" w:sz="0" w:space="0" w:color="auto"/>
      </w:divBdr>
    </w:div>
    <w:div w:id="1190605651">
      <w:bodyDiv w:val="1"/>
      <w:marLeft w:val="0"/>
      <w:marRight w:val="0"/>
      <w:marTop w:val="0"/>
      <w:marBottom w:val="0"/>
      <w:divBdr>
        <w:top w:val="none" w:sz="0" w:space="0" w:color="auto"/>
        <w:left w:val="none" w:sz="0" w:space="0" w:color="auto"/>
        <w:bottom w:val="none" w:sz="0" w:space="0" w:color="auto"/>
        <w:right w:val="none" w:sz="0" w:space="0" w:color="auto"/>
      </w:divBdr>
    </w:div>
    <w:div w:id="1525173862">
      <w:bodyDiv w:val="1"/>
      <w:marLeft w:val="0"/>
      <w:marRight w:val="0"/>
      <w:marTop w:val="0"/>
      <w:marBottom w:val="0"/>
      <w:divBdr>
        <w:top w:val="none" w:sz="0" w:space="0" w:color="auto"/>
        <w:left w:val="none" w:sz="0" w:space="0" w:color="auto"/>
        <w:bottom w:val="none" w:sz="0" w:space="0" w:color="auto"/>
        <w:right w:val="none" w:sz="0" w:space="0" w:color="auto"/>
      </w:divBdr>
    </w:div>
    <w:div w:id="16810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pECvKwIa5KuqmFBNgdf9CBkl2W9SrC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ptaskforce.vermont.gov/" TargetMode="External"/><Relationship Id="rId5" Type="http://schemas.openxmlformats.org/officeDocument/2006/relationships/hyperlink" Target="https://governor.vermont.gov/sites/scott/files/documents/EO%2003-18%20-%20Governor&#8217;s%20Community%20Violence%20Prevention%20Task%20Force%20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Guidice, Amy</dc:creator>
  <cp:keywords/>
  <dc:description/>
  <cp:lastModifiedBy>guidicevt</cp:lastModifiedBy>
  <cp:revision>3</cp:revision>
  <dcterms:created xsi:type="dcterms:W3CDTF">2019-03-08T20:52:00Z</dcterms:created>
  <dcterms:modified xsi:type="dcterms:W3CDTF">2019-03-09T17:53:00Z</dcterms:modified>
</cp:coreProperties>
</file>